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5DDCC75D"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E51649">
        <w:rPr>
          <w:rFonts w:ascii="Arial" w:hAnsi="Arial" w:cs="Arial"/>
          <w:b/>
          <w:bCs/>
          <w:sz w:val="24"/>
          <w:szCs w:val="24"/>
        </w:rPr>
        <w:t>7</w:t>
      </w:r>
      <w:r w:rsidR="003007F7" w:rsidRPr="00C33343">
        <w:rPr>
          <w:rFonts w:ascii="Arial" w:hAnsi="Arial" w:cs="Arial"/>
          <w:b/>
          <w:bCs/>
          <w:sz w:val="28"/>
          <w:szCs w:val="24"/>
        </w:rPr>
        <w:tab/>
      </w:r>
      <w:r w:rsidR="006E4664" w:rsidRPr="006E4664">
        <w:rPr>
          <w:rFonts w:ascii="Arial" w:hAnsi="Arial" w:cs="Arial"/>
          <w:b/>
          <w:bCs/>
          <w:sz w:val="28"/>
          <w:szCs w:val="24"/>
        </w:rPr>
        <w:t>S2-230</w:t>
      </w:r>
      <w:r w:rsidR="000E4754">
        <w:rPr>
          <w:rFonts w:ascii="Arial" w:hAnsi="Arial" w:cs="Arial"/>
          <w:b/>
          <w:bCs/>
          <w:sz w:val="28"/>
          <w:szCs w:val="24"/>
        </w:rPr>
        <w:t>6756</w:t>
      </w:r>
    </w:p>
    <w:p w14:paraId="1C5C584A" w14:textId="77777777" w:rsidR="00EE29B2" w:rsidRDefault="00EE29B2" w:rsidP="00EE29B2">
      <w:pPr>
        <w:tabs>
          <w:tab w:val="right" w:pos="9638"/>
        </w:tabs>
        <w:rPr>
          <w:rFonts w:ascii="Arial" w:hAnsi="Arial" w:cs="Arial"/>
          <w:b/>
          <w:noProof/>
          <w:sz w:val="24"/>
        </w:rPr>
      </w:pPr>
      <w:r>
        <w:rPr>
          <w:rFonts w:ascii="Arial" w:hAnsi="Arial" w:cs="Arial"/>
          <w:b/>
          <w:noProof/>
          <w:sz w:val="24"/>
        </w:rPr>
        <w:t>22 - 26 May, 2023, Berlin, Germany</w:t>
      </w:r>
    </w:p>
    <w:p w14:paraId="358B5791" w14:textId="0E382E7E" w:rsidR="00463675" w:rsidRPr="000F4E43" w:rsidRDefault="0074309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b/>
      </w:r>
      <w:r w:rsidR="0084049C">
        <w:rPr>
          <w:rFonts w:ascii="Arial" w:hAnsi="Arial" w:cs="Arial"/>
          <w:b/>
          <w:bCs/>
          <w:color w:val="0000FF"/>
        </w:rPr>
        <w:t>(</w:t>
      </w:r>
      <w:proofErr w:type="gramStart"/>
      <w:r w:rsidR="0084049C">
        <w:rPr>
          <w:rFonts w:ascii="Arial" w:hAnsi="Arial" w:cs="Arial"/>
          <w:b/>
          <w:bCs/>
          <w:color w:val="0000FF"/>
        </w:rPr>
        <w:t>revision</w:t>
      </w:r>
      <w:proofErr w:type="gramEnd"/>
      <w:r w:rsidR="0084049C">
        <w:rPr>
          <w:rFonts w:ascii="Arial" w:hAnsi="Arial" w:cs="Arial"/>
          <w:b/>
          <w:bCs/>
          <w:color w:val="0000FF"/>
        </w:rPr>
        <w:t xml:space="preserve"> of S2-2</w:t>
      </w:r>
      <w:r w:rsidR="00F27CD3">
        <w:rPr>
          <w:rFonts w:ascii="Arial" w:hAnsi="Arial" w:cs="Arial"/>
          <w:b/>
          <w:bCs/>
          <w:color w:val="0000FF"/>
        </w:rPr>
        <w:t>30xxxx</w:t>
      </w:r>
      <w:r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7B3D684E" w:rsidR="00463675" w:rsidRPr="009776DC" w:rsidRDefault="00463675" w:rsidP="000F4E43">
      <w:pPr>
        <w:pStyle w:val="af0"/>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E51649">
        <w:rPr>
          <w:color w:val="000000"/>
        </w:rPr>
        <w:t xml:space="preserve">Reply </w:t>
      </w:r>
      <w:r w:rsidR="00051627" w:rsidRPr="009C5AF8">
        <w:t xml:space="preserve">LS on applicability of IWK to </w:t>
      </w:r>
      <w:r w:rsidR="00051627">
        <w:t xml:space="preserve">mixture of </w:t>
      </w:r>
      <w:r w:rsidR="00051627" w:rsidRPr="009C5AF8">
        <w:t>control plane only PDU session</w:t>
      </w:r>
      <w:r w:rsidR="00051627">
        <w:t xml:space="preserve"> and non-control plane only</w:t>
      </w:r>
      <w:r w:rsidR="00051627">
        <w:rPr>
          <w:color w:val="FF0000"/>
        </w:rPr>
        <w:t xml:space="preserve"> </w:t>
      </w:r>
      <w:r w:rsidR="00051627" w:rsidRPr="00885194">
        <w:t>PDU session</w:t>
      </w:r>
    </w:p>
    <w:p w14:paraId="0395BF96" w14:textId="2B146020" w:rsidR="00D77854" w:rsidRPr="00D77854" w:rsidRDefault="00463675" w:rsidP="00D77854">
      <w:pPr>
        <w:pStyle w:val="af0"/>
        <w:rPr>
          <w:color w:val="000000"/>
        </w:rPr>
      </w:pPr>
      <w:r w:rsidRPr="009776DC">
        <w:rPr>
          <w:color w:val="000000"/>
        </w:rPr>
        <w:t>Response to:</w:t>
      </w:r>
      <w:r w:rsidRPr="009776DC">
        <w:rPr>
          <w:color w:val="000000"/>
        </w:rPr>
        <w:tab/>
      </w:r>
      <w:r w:rsidR="00051627" w:rsidRPr="009C5AF8">
        <w:t xml:space="preserve">LS on applicability of IWK to </w:t>
      </w:r>
      <w:r w:rsidR="00051627">
        <w:t xml:space="preserve">mixture of </w:t>
      </w:r>
      <w:r w:rsidR="00051627" w:rsidRPr="009C5AF8">
        <w:t>control plane only PDU session</w:t>
      </w:r>
      <w:r w:rsidR="00051627">
        <w:t xml:space="preserve"> and non-control plane only</w:t>
      </w:r>
      <w:r w:rsidR="00051627">
        <w:rPr>
          <w:color w:val="FF0000"/>
        </w:rPr>
        <w:t xml:space="preserve"> </w:t>
      </w:r>
      <w:r w:rsidR="00051627" w:rsidRPr="00885194">
        <w:t>PDU session</w:t>
      </w:r>
      <w:r w:rsidR="00D77854">
        <w:rPr>
          <w:lang w:eastAsia="zh-CN"/>
        </w:rPr>
        <w:t xml:space="preserve"> (S2-230</w:t>
      </w:r>
      <w:r w:rsidR="00D0578F">
        <w:rPr>
          <w:lang w:eastAsia="zh-CN"/>
        </w:rPr>
        <w:t>6</w:t>
      </w:r>
      <w:r w:rsidR="00051627">
        <w:rPr>
          <w:lang w:eastAsia="zh-CN"/>
        </w:rPr>
        <w:t>290</w:t>
      </w:r>
      <w:r w:rsidR="00D77854">
        <w:rPr>
          <w:lang w:eastAsia="zh-CN"/>
        </w:rPr>
        <w:t>/</w:t>
      </w:r>
      <w:r w:rsidR="00051627">
        <w:rPr>
          <w:color w:val="000000"/>
        </w:rPr>
        <w:t>C1</w:t>
      </w:r>
      <w:r w:rsidR="00DF642B" w:rsidRPr="00DF642B">
        <w:rPr>
          <w:color w:val="000000"/>
        </w:rPr>
        <w:t>-23</w:t>
      </w:r>
      <w:r w:rsidR="00051627">
        <w:rPr>
          <w:color w:val="000000"/>
        </w:rPr>
        <w:t>2702</w:t>
      </w:r>
      <w:r w:rsidR="00D77854">
        <w:rPr>
          <w:color w:val="000000"/>
        </w:rPr>
        <w:t>)</w:t>
      </w:r>
    </w:p>
    <w:p w14:paraId="2808E9A9" w14:textId="77777777" w:rsidR="00463675" w:rsidRPr="009776DC" w:rsidRDefault="00463675" w:rsidP="000F4E43">
      <w:pPr>
        <w:pStyle w:val="af0"/>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78DEF552" w:rsidR="00463675" w:rsidRPr="000F4E43" w:rsidRDefault="00463675" w:rsidP="000F4E43">
      <w:pPr>
        <w:pStyle w:val="af0"/>
      </w:pPr>
      <w:r w:rsidRPr="009776DC">
        <w:rPr>
          <w:color w:val="000000"/>
        </w:rPr>
        <w:t>Work Item:</w:t>
      </w:r>
      <w:r w:rsidRPr="009776DC">
        <w:rPr>
          <w:color w:val="000000"/>
        </w:rPr>
        <w:tab/>
      </w:r>
      <w:r w:rsidR="00172D9C" w:rsidRPr="009C5AF8">
        <w:t>5GProtoc18</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3E91EE59" w:rsidR="00463675" w:rsidRPr="00600780" w:rsidRDefault="00463675" w:rsidP="000F4E43">
      <w:pPr>
        <w:pStyle w:val="Source"/>
      </w:pPr>
      <w:r w:rsidRPr="000F4E43">
        <w:t>To:</w:t>
      </w:r>
      <w:r w:rsidRPr="000F4E43">
        <w:tab/>
      </w:r>
      <w:r w:rsidR="005629B4">
        <w:rPr>
          <w:lang w:eastAsia="zh-CN"/>
        </w:rPr>
        <w:t>CT1</w:t>
      </w:r>
    </w:p>
    <w:p w14:paraId="45B8DAE4" w14:textId="77777777" w:rsidR="005629B4" w:rsidRDefault="005629B4">
      <w:pPr>
        <w:tabs>
          <w:tab w:val="left" w:pos="2268"/>
        </w:tabs>
        <w:rPr>
          <w:rFonts w:ascii="Arial" w:hAnsi="Arial" w:cs="Arial"/>
          <w:b/>
          <w:lang w:val="fr-FR"/>
        </w:rPr>
      </w:pPr>
    </w:p>
    <w:p w14:paraId="34F5FB54" w14:textId="7F71A44B"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5BB79A7C" w14:textId="3DB9C2D7" w:rsidR="00463675" w:rsidRPr="000F4E43" w:rsidRDefault="00463675" w:rsidP="000F4E43">
      <w:pPr>
        <w:pStyle w:val="Contact"/>
        <w:tabs>
          <w:tab w:val="clear" w:pos="2268"/>
        </w:tabs>
        <w:rPr>
          <w:bCs/>
        </w:rPr>
      </w:pPr>
      <w:r w:rsidRPr="000F4E43">
        <w:t>Name:</w:t>
      </w:r>
      <w:r w:rsidRPr="000F4E43">
        <w:rPr>
          <w:bCs/>
        </w:rPr>
        <w:tab/>
      </w:r>
      <w:r w:rsidR="00735B31">
        <w:rPr>
          <w:bCs/>
          <w:lang w:val="en-US" w:eastAsia="zh-CN"/>
        </w:rPr>
        <w:t>Fei Lu</w:t>
      </w:r>
    </w:p>
    <w:p w14:paraId="2DAE6023" w14:textId="5A8DE898" w:rsidR="00463675" w:rsidRPr="00735B31" w:rsidRDefault="00463675" w:rsidP="000F4E43">
      <w:pPr>
        <w:pStyle w:val="Contact"/>
        <w:tabs>
          <w:tab w:val="clear" w:pos="2268"/>
        </w:tabs>
        <w:rPr>
          <w:bCs/>
          <w:lang w:val="en-US" w:eastAsia="zh-CN"/>
        </w:rPr>
      </w:pPr>
      <w:r w:rsidRPr="00735B31">
        <w:t>E-mail Address:</w:t>
      </w:r>
      <w:r w:rsidRPr="00C3365E">
        <w:rPr>
          <w:bCs/>
        </w:rPr>
        <w:tab/>
      </w:r>
      <w:r w:rsidR="00735B31" w:rsidRPr="00735B31">
        <w:rPr>
          <w:bCs/>
          <w:lang w:val="en-US" w:eastAsia="zh-CN"/>
        </w:rPr>
        <w:t>lufei2 at OPPO. 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778D0557" w:rsidR="00463675" w:rsidRPr="000F4E43" w:rsidRDefault="00463675" w:rsidP="000F4E43">
      <w:pPr>
        <w:pStyle w:val="af0"/>
        <w:rPr>
          <w:lang w:eastAsia="ko-KR"/>
        </w:rPr>
      </w:pPr>
      <w:r w:rsidRPr="000F4E43">
        <w:t>Attachments:</w:t>
      </w:r>
      <w:r w:rsidRPr="000F4E43">
        <w:tab/>
      </w:r>
      <w:r w:rsidR="00E14518">
        <w:rPr>
          <w:lang w:eastAsia="zh-CN"/>
        </w:rPr>
        <w:t>None</w:t>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455F24F2" w:rsidR="00851A87" w:rsidRDefault="00851A87" w:rsidP="0033735E">
      <w:pPr>
        <w:pStyle w:val="a3"/>
        <w:tabs>
          <w:tab w:val="clear" w:pos="4153"/>
          <w:tab w:val="clear" w:pos="8306"/>
        </w:tabs>
        <w:rPr>
          <w:rFonts w:ascii="Arial" w:eastAsia="Malgun Gothic" w:hAnsi="Arial" w:cs="Arial"/>
          <w:lang w:eastAsia="ko-KR"/>
        </w:rPr>
      </w:pPr>
      <w:r w:rsidRPr="0033735E">
        <w:rPr>
          <w:rFonts w:ascii="Arial" w:eastAsia="Malgun Gothic" w:hAnsi="Arial" w:cs="Arial"/>
          <w:lang w:eastAsia="ko-KR"/>
        </w:rPr>
        <w:t>SA</w:t>
      </w:r>
      <w:r>
        <w:rPr>
          <w:rFonts w:ascii="Arial" w:eastAsia="Malgun Gothic" w:hAnsi="Arial" w:cs="Arial"/>
          <w:lang w:eastAsia="ko-KR"/>
        </w:rPr>
        <w:t>2</w:t>
      </w:r>
      <w:r w:rsidRPr="0033735E">
        <w:rPr>
          <w:rFonts w:ascii="Arial" w:eastAsia="Malgun Gothic" w:hAnsi="Arial" w:cs="Arial"/>
          <w:lang w:eastAsia="ko-KR"/>
        </w:rPr>
        <w:t xml:space="preserve"> thank</w:t>
      </w:r>
      <w:r w:rsidR="00E14518">
        <w:rPr>
          <w:rFonts w:ascii="Arial" w:eastAsia="Malgun Gothic" w:hAnsi="Arial" w:cs="Arial"/>
          <w:lang w:eastAsia="ko-KR"/>
        </w:rPr>
        <w:t>s</w:t>
      </w:r>
      <w:r w:rsidRPr="0033735E">
        <w:rPr>
          <w:rFonts w:ascii="Arial" w:eastAsia="Malgun Gothic" w:hAnsi="Arial" w:cs="Arial"/>
          <w:lang w:eastAsia="ko-KR"/>
        </w:rPr>
        <w:t xml:space="preserve"> </w:t>
      </w:r>
      <w:r w:rsidR="005629B4">
        <w:rPr>
          <w:rFonts w:ascii="Arial" w:eastAsia="Malgun Gothic" w:hAnsi="Arial" w:cs="Arial"/>
          <w:lang w:eastAsia="ko-KR"/>
        </w:rPr>
        <w:t>CT1</w:t>
      </w:r>
      <w:r w:rsidRPr="0033735E">
        <w:rPr>
          <w:rFonts w:ascii="Arial" w:eastAsia="Malgun Gothic" w:hAnsi="Arial" w:cs="Arial"/>
          <w:lang w:eastAsia="ko-KR"/>
        </w:rPr>
        <w:t xml:space="preserve"> </w:t>
      </w:r>
      <w:r w:rsidR="00E14518">
        <w:rPr>
          <w:rFonts w:ascii="Arial" w:eastAsia="Malgun Gothic" w:hAnsi="Arial" w:cs="Arial"/>
          <w:lang w:eastAsia="ko-KR"/>
        </w:rPr>
        <w:t>for</w:t>
      </w:r>
      <w:r w:rsidRPr="0033735E">
        <w:rPr>
          <w:rFonts w:ascii="Arial" w:eastAsia="Malgun Gothic" w:hAnsi="Arial" w:cs="Arial"/>
          <w:lang w:eastAsia="ko-KR"/>
        </w:rPr>
        <w:t xml:space="preserve"> the </w:t>
      </w:r>
      <w:r w:rsidR="005629B4" w:rsidRPr="005629B4">
        <w:rPr>
          <w:rFonts w:ascii="Arial" w:eastAsia="Malgun Gothic" w:hAnsi="Arial" w:cs="Arial"/>
          <w:lang w:eastAsia="ko-KR"/>
        </w:rPr>
        <w:t>LS on applicability of IWK to mixture of control plane only PDU session and non-control plane only PDU session</w:t>
      </w:r>
      <w:r w:rsidR="005629B4" w:rsidRPr="00F17667">
        <w:rPr>
          <w:rFonts w:ascii="Arial" w:eastAsia="Malgun Gothic" w:hAnsi="Arial" w:cs="Arial"/>
          <w:lang w:eastAsia="ko-KR"/>
        </w:rPr>
        <w:t xml:space="preserve"> </w:t>
      </w:r>
      <w:r w:rsidR="005629B4" w:rsidRPr="005629B4">
        <w:rPr>
          <w:rFonts w:ascii="Arial" w:eastAsia="Malgun Gothic" w:hAnsi="Arial" w:cs="Arial"/>
          <w:lang w:eastAsia="ko-KR"/>
        </w:rPr>
        <w:t>(S2-2306290/C1-232702)</w:t>
      </w:r>
      <w:r w:rsidRPr="0033735E">
        <w:rPr>
          <w:rFonts w:ascii="Arial" w:eastAsia="Malgun Gothic" w:hAnsi="Arial" w:cs="Arial"/>
          <w:lang w:eastAsia="ko-KR"/>
        </w:rPr>
        <w:t xml:space="preserve">. </w:t>
      </w:r>
    </w:p>
    <w:p w14:paraId="31452591" w14:textId="77777777" w:rsidR="00851A87" w:rsidRDefault="00851A87" w:rsidP="0033735E">
      <w:pPr>
        <w:pStyle w:val="a3"/>
        <w:tabs>
          <w:tab w:val="clear" w:pos="4153"/>
          <w:tab w:val="clear" w:pos="8306"/>
        </w:tabs>
        <w:rPr>
          <w:rFonts w:ascii="Arial" w:eastAsia="Malgun Gothic" w:hAnsi="Arial" w:cs="Arial"/>
          <w:lang w:eastAsia="ko-KR"/>
        </w:rPr>
      </w:pPr>
    </w:p>
    <w:p w14:paraId="5554E2F8" w14:textId="31CFCD68" w:rsidR="002D0F01" w:rsidRDefault="00851A87" w:rsidP="0033735E">
      <w:pPr>
        <w:pStyle w:val="a3"/>
        <w:tabs>
          <w:tab w:val="clear" w:pos="4153"/>
          <w:tab w:val="clear" w:pos="8306"/>
        </w:tabs>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discussed the question</w:t>
      </w:r>
      <w:r w:rsidR="00E70B47">
        <w:rPr>
          <w:rFonts w:ascii="Arial" w:eastAsia="Malgun Gothic" w:hAnsi="Arial" w:cs="Arial"/>
          <w:lang w:eastAsia="ko-KR"/>
        </w:rPr>
        <w:t xml:space="preserve">s asked by </w:t>
      </w:r>
      <w:r w:rsidR="003424B5">
        <w:rPr>
          <w:rFonts w:ascii="Arial" w:eastAsia="Malgun Gothic" w:hAnsi="Arial" w:cs="Arial"/>
          <w:lang w:eastAsia="ko-KR"/>
        </w:rPr>
        <w:t>CT1</w:t>
      </w:r>
      <w:r w:rsidR="00E70B47">
        <w:rPr>
          <w:rFonts w:ascii="Arial" w:eastAsia="Malgun Gothic" w:hAnsi="Arial" w:cs="Arial"/>
          <w:lang w:eastAsia="ko-KR"/>
        </w:rPr>
        <w:t xml:space="preserve"> and </w:t>
      </w:r>
      <w:r w:rsidR="007A5B2A">
        <w:rPr>
          <w:rFonts w:ascii="Arial" w:eastAsia="Malgun Gothic" w:hAnsi="Arial" w:cs="Arial"/>
          <w:lang w:eastAsia="ko-KR"/>
        </w:rPr>
        <w:t>would like to provide the following answers.</w:t>
      </w:r>
    </w:p>
    <w:p w14:paraId="046B0495" w14:textId="77777777" w:rsidR="007A5B2A" w:rsidRDefault="007A5B2A" w:rsidP="0033735E">
      <w:pPr>
        <w:pStyle w:val="a3"/>
        <w:tabs>
          <w:tab w:val="clear" w:pos="4153"/>
          <w:tab w:val="clear" w:pos="8306"/>
        </w:tabs>
        <w:rPr>
          <w:rFonts w:ascii="Arial" w:eastAsia="Malgun Gothic" w:hAnsi="Arial" w:cs="Arial"/>
          <w:lang w:eastAsia="ko-KR"/>
        </w:rPr>
      </w:pPr>
    </w:p>
    <w:p w14:paraId="0A16B564" w14:textId="77777777" w:rsidR="003424B5" w:rsidRPr="003424B5" w:rsidRDefault="003424B5" w:rsidP="003424B5">
      <w:pPr>
        <w:pStyle w:val="a3"/>
        <w:tabs>
          <w:tab w:val="clear" w:pos="4153"/>
          <w:tab w:val="clear" w:pos="8306"/>
        </w:tabs>
        <w:ind w:leftChars="200" w:left="400"/>
        <w:rPr>
          <w:rFonts w:ascii="Arial" w:eastAsia="Malgun Gothic" w:hAnsi="Arial" w:cs="Arial"/>
          <w:i/>
          <w:iCs/>
          <w:lang w:eastAsia="ko-KR"/>
        </w:rPr>
      </w:pPr>
      <w:r w:rsidRPr="003424B5">
        <w:rPr>
          <w:rFonts w:ascii="Arial" w:eastAsia="Malgun Gothic" w:hAnsi="Arial" w:cs="Arial"/>
          <w:i/>
          <w:iCs/>
          <w:lang w:eastAsia="ko-KR"/>
        </w:rPr>
        <w:t>Q1) Can the additional established PDU session in step 2 be subject to inter-working with EPS given the limitation specified in above text from TS 23.501?</w:t>
      </w:r>
    </w:p>
    <w:p w14:paraId="1CC4E6C8" w14:textId="37B34CE4" w:rsidR="00AB4ADD" w:rsidRPr="003424B5" w:rsidRDefault="007A5B2A" w:rsidP="00C26CE1">
      <w:pPr>
        <w:pStyle w:val="a3"/>
        <w:tabs>
          <w:tab w:val="clear" w:pos="4153"/>
          <w:tab w:val="clear" w:pos="8306"/>
        </w:tabs>
        <w:spacing w:beforeLines="50" w:before="120" w:afterLines="50" w:after="120"/>
        <w:ind w:leftChars="200" w:left="400"/>
        <w:rPr>
          <w:rFonts w:ascii="Arial" w:eastAsia="Malgun Gothic" w:hAnsi="Arial" w:cs="Arial"/>
          <w:lang w:val="en-US" w:eastAsia="ko-KR"/>
        </w:rPr>
      </w:pPr>
      <w:r w:rsidRPr="00AB4ADD">
        <w:rPr>
          <w:rFonts w:ascii="Arial" w:eastAsia="Malgun Gothic" w:hAnsi="Arial" w:cs="Arial"/>
          <w:lang w:eastAsia="ko-KR"/>
        </w:rPr>
        <w:t>Answer 1:</w:t>
      </w:r>
      <w:r w:rsidR="009B1E50" w:rsidRPr="00C26CE1">
        <w:rPr>
          <w:rFonts w:ascii="Arial" w:eastAsia="Malgun Gothic" w:hAnsi="Arial" w:cs="Arial"/>
          <w:lang w:eastAsia="ko-KR"/>
        </w:rPr>
        <w:t xml:space="preserve"> </w:t>
      </w:r>
      <w:r w:rsidR="003424B5">
        <w:rPr>
          <w:rFonts w:ascii="Arial" w:eastAsia="Malgun Gothic" w:hAnsi="Arial" w:cs="Arial"/>
          <w:lang w:eastAsia="ko-KR"/>
        </w:rPr>
        <w:t>Y</w:t>
      </w:r>
      <w:r w:rsidR="003424B5">
        <w:rPr>
          <w:rFonts w:ascii="Arial" w:eastAsia="Malgun Gothic" w:hAnsi="Arial" w:cs="Arial"/>
          <w:lang w:val="en-US" w:eastAsia="ko-KR"/>
        </w:rPr>
        <w:t xml:space="preserve">es. The additional PDU session </w:t>
      </w:r>
      <w:r w:rsidR="00BD6F8A">
        <w:rPr>
          <w:rFonts w:ascii="Arial" w:eastAsia="Malgun Gothic" w:hAnsi="Arial" w:cs="Arial"/>
          <w:lang w:val="en-US" w:eastAsia="ko-KR"/>
        </w:rPr>
        <w:t xml:space="preserve">can be established with </w:t>
      </w:r>
      <w:r w:rsidR="00BD6F8A" w:rsidRPr="00BD6F8A">
        <w:rPr>
          <w:rFonts w:ascii="Arial" w:eastAsia="Malgun Gothic" w:hAnsi="Arial" w:cs="Arial"/>
          <w:lang w:val="en-US" w:eastAsia="ko-KR"/>
        </w:rPr>
        <w:t>Control Plane Only indicator</w:t>
      </w:r>
      <w:r w:rsidR="00BD6F8A">
        <w:rPr>
          <w:rFonts w:ascii="Arial" w:eastAsia="Malgun Gothic" w:hAnsi="Arial" w:cs="Arial"/>
          <w:lang w:val="en-US" w:eastAsia="ko-KR"/>
        </w:rPr>
        <w:t xml:space="preserve"> in the scenario CT1 described.</w:t>
      </w:r>
    </w:p>
    <w:p w14:paraId="2309E3DA" w14:textId="77777777" w:rsidR="00C26CE1" w:rsidRPr="00C26CE1" w:rsidRDefault="00C26CE1" w:rsidP="00C26CE1">
      <w:pPr>
        <w:pStyle w:val="a3"/>
        <w:tabs>
          <w:tab w:val="clear" w:pos="4153"/>
          <w:tab w:val="clear" w:pos="8306"/>
        </w:tabs>
        <w:spacing w:beforeLines="50" w:before="120" w:afterLines="50" w:after="120"/>
        <w:ind w:leftChars="200" w:left="400"/>
        <w:rPr>
          <w:rFonts w:ascii="Arial" w:eastAsia="Malgun Gothic" w:hAnsi="Arial" w:cs="Arial"/>
          <w:lang w:eastAsia="ko-KR"/>
        </w:rPr>
      </w:pPr>
    </w:p>
    <w:p w14:paraId="59782505" w14:textId="77777777" w:rsidR="003424B5" w:rsidRPr="003424B5" w:rsidRDefault="003424B5" w:rsidP="003424B5">
      <w:pPr>
        <w:pStyle w:val="a3"/>
        <w:tabs>
          <w:tab w:val="clear" w:pos="4153"/>
          <w:tab w:val="clear" w:pos="8306"/>
        </w:tabs>
        <w:ind w:leftChars="200" w:left="400"/>
        <w:rPr>
          <w:rFonts w:ascii="Arial" w:eastAsia="Malgun Gothic" w:hAnsi="Arial" w:cs="Arial"/>
          <w:i/>
          <w:iCs/>
          <w:lang w:eastAsia="ko-KR"/>
        </w:rPr>
      </w:pPr>
      <w:r w:rsidRPr="003424B5">
        <w:rPr>
          <w:rFonts w:ascii="Arial" w:eastAsia="Malgun Gothic" w:hAnsi="Arial" w:cs="Arial"/>
          <w:i/>
          <w:iCs/>
          <w:lang w:eastAsia="ko-KR"/>
        </w:rPr>
        <w:t>Q2) if the answer to Q1 is YES, then does the UE need to do anything during TAU procedure for idle or connected mode interworking to EPS? Or the target MME will take care of this if it happens?</w:t>
      </w:r>
    </w:p>
    <w:p w14:paraId="7300B4D1" w14:textId="1C089C7E" w:rsidR="007A5B2A" w:rsidRDefault="007A5B2A" w:rsidP="00C26CE1">
      <w:pPr>
        <w:pStyle w:val="a3"/>
        <w:tabs>
          <w:tab w:val="clear" w:pos="4153"/>
          <w:tab w:val="clear" w:pos="8306"/>
        </w:tabs>
        <w:spacing w:beforeLines="50" w:before="120" w:afterLines="50" w:after="120"/>
        <w:ind w:leftChars="200" w:left="400"/>
        <w:rPr>
          <w:rFonts w:ascii="Arial" w:eastAsia="Malgun Gothic" w:hAnsi="Arial" w:cs="Arial"/>
          <w:lang w:eastAsia="ko-KR"/>
        </w:rPr>
      </w:pPr>
      <w:r w:rsidRPr="00C26CE1">
        <w:rPr>
          <w:rFonts w:ascii="Arial" w:eastAsia="Malgun Gothic" w:hAnsi="Arial" w:cs="Arial"/>
          <w:lang w:eastAsia="ko-KR"/>
        </w:rPr>
        <w:t>Answer 2:</w:t>
      </w:r>
      <w:r w:rsidR="003424B5">
        <w:rPr>
          <w:rFonts w:ascii="Arial" w:eastAsia="Malgun Gothic" w:hAnsi="Arial" w:cs="Arial"/>
          <w:lang w:eastAsia="ko-KR"/>
        </w:rPr>
        <w:t xml:space="preserve"> SA2 </w:t>
      </w:r>
      <w:r w:rsidR="003424B5">
        <w:rPr>
          <w:rFonts w:ascii="Arial" w:eastAsia="Malgun Gothic" w:hAnsi="Arial" w:cs="Arial"/>
          <w:lang w:val="en-US" w:eastAsia="ko-KR"/>
        </w:rPr>
        <w:t>has not seen any additional requirement on the UE</w:t>
      </w:r>
      <w:r w:rsidR="003424B5" w:rsidRPr="003424B5">
        <w:rPr>
          <w:rFonts w:ascii="Arial" w:eastAsia="Malgun Gothic" w:hAnsi="Arial" w:cs="Arial"/>
          <w:lang w:val="en-US" w:eastAsia="ko-KR"/>
        </w:rPr>
        <w:t xml:space="preserve"> during TAU procedure for idle or connected mode interworking to EPS</w:t>
      </w:r>
      <w:r w:rsidR="00C26CE1" w:rsidRPr="003424B5">
        <w:rPr>
          <w:rFonts w:ascii="Arial" w:eastAsia="Malgun Gothic" w:hAnsi="Arial" w:cs="Arial"/>
          <w:lang w:val="en-US" w:eastAsia="ko-KR"/>
        </w:rPr>
        <w:t>.</w:t>
      </w:r>
      <w:r w:rsidR="003424B5">
        <w:rPr>
          <w:rFonts w:ascii="Arial" w:eastAsia="Malgun Gothic" w:hAnsi="Arial" w:cs="Arial"/>
          <w:lang w:val="en-US" w:eastAsia="ko-KR"/>
        </w:rPr>
        <w:t xml:space="preserve"> SA2 has not </w:t>
      </w:r>
      <w:r w:rsidR="00025FB7">
        <w:rPr>
          <w:rFonts w:ascii="Arial" w:eastAsia="Malgun Gothic" w:hAnsi="Arial" w:cs="Arial"/>
          <w:lang w:val="en-US" w:eastAsia="ko-KR"/>
        </w:rPr>
        <w:t>seen any additional handling in the target MME.</w:t>
      </w:r>
    </w:p>
    <w:p w14:paraId="69BEC357" w14:textId="77777777" w:rsidR="00C4733B" w:rsidRPr="00227A57" w:rsidRDefault="00C4733B">
      <w:pPr>
        <w:pStyle w:val="a3"/>
        <w:tabs>
          <w:tab w:val="clear" w:pos="4153"/>
          <w:tab w:val="clear" w:pos="8306"/>
        </w:tabs>
        <w:rPr>
          <w:rFonts w:ascii="Arial" w:eastAsia="Malgun Gothic"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CB0EF2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51627">
        <w:rPr>
          <w:rFonts w:ascii="Arial" w:hAnsi="Arial" w:cs="Arial"/>
          <w:b/>
        </w:rPr>
        <w:t>CT1</w:t>
      </w:r>
      <w:r w:rsidRPr="000F4E43">
        <w:rPr>
          <w:rFonts w:ascii="Arial" w:hAnsi="Arial" w:cs="Arial"/>
          <w:b/>
        </w:rPr>
        <w:t xml:space="preserve"> group.</w:t>
      </w:r>
    </w:p>
    <w:p w14:paraId="79D61441" w14:textId="04FEE85C"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051627">
        <w:rPr>
          <w:rFonts w:ascii="Arial" w:hAnsi="Arial" w:cs="Arial"/>
          <w:lang w:val="en-US" w:eastAsia="zh-CN"/>
        </w:rPr>
        <w:t>CT1</w:t>
      </w:r>
      <w:r w:rsidR="00505C76">
        <w:rPr>
          <w:rFonts w:ascii="Arial" w:hAnsi="Arial" w:cs="Arial"/>
        </w:rPr>
        <w:t xml:space="preserve"> to take above </w:t>
      </w:r>
      <w:r w:rsidR="00034D4A">
        <w:rPr>
          <w:rFonts w:ascii="Arial" w:hAnsi="Arial" w:cs="Arial"/>
        </w:rPr>
        <w:t>answer</w:t>
      </w:r>
      <w:r w:rsidR="00E70B47">
        <w:rPr>
          <w:rFonts w:ascii="Arial" w:hAnsi="Arial" w:cs="Arial"/>
        </w:rPr>
        <w:t>s</w:t>
      </w:r>
      <w:r w:rsidR="007A5B2A">
        <w:rPr>
          <w:rFonts w:ascii="Arial" w:hAnsi="Arial" w:cs="Arial"/>
        </w:rPr>
        <w:t xml:space="preserve"> </w:t>
      </w:r>
      <w:r w:rsidR="00505C76">
        <w:rPr>
          <w:rFonts w:ascii="Arial" w:hAnsi="Arial" w:cs="Arial"/>
        </w:rPr>
        <w:t>into consideration</w:t>
      </w:r>
      <w:r w:rsidR="00B56FDB">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3059681" w14:textId="3CD1BDC6" w:rsidR="00B27478" w:rsidRDefault="006D3D29" w:rsidP="00941467">
      <w:pPr>
        <w:tabs>
          <w:tab w:val="left" w:pos="3261"/>
          <w:tab w:val="left" w:pos="6804"/>
        </w:tabs>
        <w:spacing w:after="120"/>
        <w:rPr>
          <w:rFonts w:ascii="Arial" w:hAnsi="Arial" w:cs="Arial"/>
          <w:bCs/>
        </w:rPr>
      </w:pPr>
      <w:r>
        <w:rPr>
          <w:rFonts w:ascii="Arial" w:hAnsi="Arial" w:cs="Arial"/>
          <w:bCs/>
        </w:rPr>
        <w:t>TSG-SA2 Meeting#158</w:t>
      </w:r>
      <w:r>
        <w:rPr>
          <w:rFonts w:ascii="Arial" w:hAnsi="Arial" w:cs="Arial"/>
          <w:bCs/>
        </w:rPr>
        <w:tab/>
        <w:t>August</w:t>
      </w:r>
      <w:r w:rsidR="00B27478">
        <w:rPr>
          <w:rFonts w:ascii="Arial" w:hAnsi="Arial" w:cs="Arial"/>
          <w:bCs/>
        </w:rPr>
        <w:t xml:space="preserve"> 21 – 25, 2023</w:t>
      </w:r>
      <w:r w:rsidR="00B27478">
        <w:rPr>
          <w:rFonts w:ascii="Arial" w:hAnsi="Arial" w:cs="Arial"/>
          <w:bCs/>
        </w:rPr>
        <w:tab/>
        <w:t>Gothenburg, Sweden</w:t>
      </w:r>
    </w:p>
    <w:p w14:paraId="60FD5BD4" w14:textId="5AAFFA85" w:rsidR="00C6492C" w:rsidRPr="00B27478" w:rsidRDefault="00C6492C"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 2023</w:t>
      </w:r>
      <w:r>
        <w:rPr>
          <w:rFonts w:ascii="Arial" w:hAnsi="Arial" w:cs="Arial"/>
          <w:bCs/>
        </w:rPr>
        <w:tab/>
        <w:t>Xiamen</w:t>
      </w:r>
      <w:r w:rsidRPr="00C6492C">
        <w:rPr>
          <w:rFonts w:ascii="Arial" w:hAnsi="Arial" w:cs="Arial"/>
          <w:bCs/>
        </w:rPr>
        <w:t>, C</w:t>
      </w:r>
      <w:r>
        <w:rPr>
          <w:rFonts w:ascii="Arial" w:hAnsi="Arial" w:cs="Arial"/>
          <w:bCs/>
        </w:rPr>
        <w:t>hina</w:t>
      </w:r>
    </w:p>
    <w:sectPr w:rsidR="00C6492C" w:rsidRPr="00B274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DA380" w14:textId="77777777" w:rsidR="009F79B2" w:rsidRDefault="009F79B2">
      <w:r>
        <w:separator/>
      </w:r>
    </w:p>
  </w:endnote>
  <w:endnote w:type="continuationSeparator" w:id="0">
    <w:p w14:paraId="16368026" w14:textId="77777777" w:rsidR="009F79B2" w:rsidRDefault="009F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EDC96" w14:textId="77777777" w:rsidR="009F79B2" w:rsidRDefault="009F79B2">
      <w:r>
        <w:separator/>
      </w:r>
    </w:p>
  </w:footnote>
  <w:footnote w:type="continuationSeparator" w:id="0">
    <w:p w14:paraId="2A9998D4" w14:textId="77777777" w:rsidR="009F79B2" w:rsidRDefault="009F7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6"/>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4BB"/>
    <w:rsid w:val="0001501B"/>
    <w:rsid w:val="000167BD"/>
    <w:rsid w:val="0002378E"/>
    <w:rsid w:val="00025FB7"/>
    <w:rsid w:val="0003255F"/>
    <w:rsid w:val="00034D4A"/>
    <w:rsid w:val="00034D4E"/>
    <w:rsid w:val="00051627"/>
    <w:rsid w:val="00051868"/>
    <w:rsid w:val="00052498"/>
    <w:rsid w:val="00052DB1"/>
    <w:rsid w:val="000534DD"/>
    <w:rsid w:val="00064A43"/>
    <w:rsid w:val="00067049"/>
    <w:rsid w:val="00076BB0"/>
    <w:rsid w:val="00087B0D"/>
    <w:rsid w:val="000A1F92"/>
    <w:rsid w:val="000B1532"/>
    <w:rsid w:val="000E4754"/>
    <w:rsid w:val="000E7FEC"/>
    <w:rsid w:val="000F08AB"/>
    <w:rsid w:val="000F4E43"/>
    <w:rsid w:val="000F5977"/>
    <w:rsid w:val="00101DC4"/>
    <w:rsid w:val="001124BA"/>
    <w:rsid w:val="00130D6F"/>
    <w:rsid w:val="00144B78"/>
    <w:rsid w:val="00146575"/>
    <w:rsid w:val="00172D9C"/>
    <w:rsid w:val="00173A76"/>
    <w:rsid w:val="0017425E"/>
    <w:rsid w:val="00175A43"/>
    <w:rsid w:val="0019277B"/>
    <w:rsid w:val="001A31C6"/>
    <w:rsid w:val="001A6D42"/>
    <w:rsid w:val="001B4495"/>
    <w:rsid w:val="001B7D46"/>
    <w:rsid w:val="001C1B1A"/>
    <w:rsid w:val="001C25DA"/>
    <w:rsid w:val="001D2EE9"/>
    <w:rsid w:val="001D71CA"/>
    <w:rsid w:val="001E1BB5"/>
    <w:rsid w:val="001E40D9"/>
    <w:rsid w:val="001F7376"/>
    <w:rsid w:val="00214241"/>
    <w:rsid w:val="0022103D"/>
    <w:rsid w:val="0022123C"/>
    <w:rsid w:val="00223ED5"/>
    <w:rsid w:val="00224C5C"/>
    <w:rsid w:val="00227A57"/>
    <w:rsid w:val="00243599"/>
    <w:rsid w:val="00261C73"/>
    <w:rsid w:val="00264A7F"/>
    <w:rsid w:val="0027623A"/>
    <w:rsid w:val="0028764B"/>
    <w:rsid w:val="002876BF"/>
    <w:rsid w:val="002D0F01"/>
    <w:rsid w:val="002D20DC"/>
    <w:rsid w:val="002D723A"/>
    <w:rsid w:val="002D7361"/>
    <w:rsid w:val="002F4E72"/>
    <w:rsid w:val="003007F7"/>
    <w:rsid w:val="00305AD7"/>
    <w:rsid w:val="00324937"/>
    <w:rsid w:val="003304AF"/>
    <w:rsid w:val="00331362"/>
    <w:rsid w:val="00335817"/>
    <w:rsid w:val="0033735E"/>
    <w:rsid w:val="003424B5"/>
    <w:rsid w:val="00344778"/>
    <w:rsid w:val="0036165D"/>
    <w:rsid w:val="003725B9"/>
    <w:rsid w:val="003801B5"/>
    <w:rsid w:val="003856A3"/>
    <w:rsid w:val="00387EBE"/>
    <w:rsid w:val="003A0F66"/>
    <w:rsid w:val="003B612F"/>
    <w:rsid w:val="003C45BB"/>
    <w:rsid w:val="003C4B2F"/>
    <w:rsid w:val="003C6ED3"/>
    <w:rsid w:val="003D2D57"/>
    <w:rsid w:val="003D4891"/>
    <w:rsid w:val="00416573"/>
    <w:rsid w:val="00422338"/>
    <w:rsid w:val="004330B0"/>
    <w:rsid w:val="004340B3"/>
    <w:rsid w:val="00442CF3"/>
    <w:rsid w:val="004464D9"/>
    <w:rsid w:val="0045420C"/>
    <w:rsid w:val="00456C44"/>
    <w:rsid w:val="00462F5D"/>
    <w:rsid w:val="00463675"/>
    <w:rsid w:val="004727C2"/>
    <w:rsid w:val="00477B8F"/>
    <w:rsid w:val="00485E0B"/>
    <w:rsid w:val="0049176D"/>
    <w:rsid w:val="0049341F"/>
    <w:rsid w:val="00494901"/>
    <w:rsid w:val="004A31B6"/>
    <w:rsid w:val="004A6699"/>
    <w:rsid w:val="004B0105"/>
    <w:rsid w:val="004B15CE"/>
    <w:rsid w:val="004B1D9E"/>
    <w:rsid w:val="004C3EC0"/>
    <w:rsid w:val="004C4C9F"/>
    <w:rsid w:val="004C627C"/>
    <w:rsid w:val="004D45BB"/>
    <w:rsid w:val="004E15BE"/>
    <w:rsid w:val="004E592D"/>
    <w:rsid w:val="004E7F6A"/>
    <w:rsid w:val="004F4A64"/>
    <w:rsid w:val="00505C76"/>
    <w:rsid w:val="00525EDA"/>
    <w:rsid w:val="005629B4"/>
    <w:rsid w:val="00574CB5"/>
    <w:rsid w:val="00580843"/>
    <w:rsid w:val="00584B08"/>
    <w:rsid w:val="00586194"/>
    <w:rsid w:val="005918EF"/>
    <w:rsid w:val="00595688"/>
    <w:rsid w:val="005A00EA"/>
    <w:rsid w:val="005C376A"/>
    <w:rsid w:val="005C38C8"/>
    <w:rsid w:val="005C6D10"/>
    <w:rsid w:val="005F6069"/>
    <w:rsid w:val="00600780"/>
    <w:rsid w:val="00603FA3"/>
    <w:rsid w:val="0060408E"/>
    <w:rsid w:val="006052B0"/>
    <w:rsid w:val="00611C47"/>
    <w:rsid w:val="00621FE2"/>
    <w:rsid w:val="0062654C"/>
    <w:rsid w:val="0064411D"/>
    <w:rsid w:val="006612FD"/>
    <w:rsid w:val="006757AC"/>
    <w:rsid w:val="006759EE"/>
    <w:rsid w:val="00681791"/>
    <w:rsid w:val="00682768"/>
    <w:rsid w:val="00686C29"/>
    <w:rsid w:val="00693898"/>
    <w:rsid w:val="00695074"/>
    <w:rsid w:val="006A0822"/>
    <w:rsid w:val="006A3A01"/>
    <w:rsid w:val="006B389A"/>
    <w:rsid w:val="006C19CD"/>
    <w:rsid w:val="006C3311"/>
    <w:rsid w:val="006C47B8"/>
    <w:rsid w:val="006C57AE"/>
    <w:rsid w:val="006C5B43"/>
    <w:rsid w:val="006D0D25"/>
    <w:rsid w:val="006D237B"/>
    <w:rsid w:val="006D3D29"/>
    <w:rsid w:val="006D6B39"/>
    <w:rsid w:val="006D775A"/>
    <w:rsid w:val="006E1305"/>
    <w:rsid w:val="006E17FC"/>
    <w:rsid w:val="006E2D9F"/>
    <w:rsid w:val="006E4664"/>
    <w:rsid w:val="006E7800"/>
    <w:rsid w:val="006F1B00"/>
    <w:rsid w:val="00703016"/>
    <w:rsid w:val="007246D0"/>
    <w:rsid w:val="007255F2"/>
    <w:rsid w:val="00726FC3"/>
    <w:rsid w:val="00735B31"/>
    <w:rsid w:val="00741C17"/>
    <w:rsid w:val="0074309D"/>
    <w:rsid w:val="00750CAD"/>
    <w:rsid w:val="00750FCB"/>
    <w:rsid w:val="00752AD3"/>
    <w:rsid w:val="0076677F"/>
    <w:rsid w:val="007A1FE0"/>
    <w:rsid w:val="007A28B7"/>
    <w:rsid w:val="007A5B2A"/>
    <w:rsid w:val="007C0169"/>
    <w:rsid w:val="007C27FF"/>
    <w:rsid w:val="007E2F26"/>
    <w:rsid w:val="007F3EE4"/>
    <w:rsid w:val="007F6D03"/>
    <w:rsid w:val="008165EA"/>
    <w:rsid w:val="008240B6"/>
    <w:rsid w:val="00827222"/>
    <w:rsid w:val="00834BD7"/>
    <w:rsid w:val="008353FF"/>
    <w:rsid w:val="0084049C"/>
    <w:rsid w:val="00841710"/>
    <w:rsid w:val="00843AB1"/>
    <w:rsid w:val="00844354"/>
    <w:rsid w:val="00851A87"/>
    <w:rsid w:val="0085215B"/>
    <w:rsid w:val="00854847"/>
    <w:rsid w:val="00862659"/>
    <w:rsid w:val="0086711C"/>
    <w:rsid w:val="00872B4D"/>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9042A5"/>
    <w:rsid w:val="00906004"/>
    <w:rsid w:val="00921572"/>
    <w:rsid w:val="00922D5B"/>
    <w:rsid w:val="00923E7C"/>
    <w:rsid w:val="00930A7D"/>
    <w:rsid w:val="00932F03"/>
    <w:rsid w:val="00934D80"/>
    <w:rsid w:val="00941467"/>
    <w:rsid w:val="0094257F"/>
    <w:rsid w:val="00961FC4"/>
    <w:rsid w:val="00967962"/>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9F79B2"/>
    <w:rsid w:val="00A07FCE"/>
    <w:rsid w:val="00A33B9A"/>
    <w:rsid w:val="00A40CCC"/>
    <w:rsid w:val="00A43205"/>
    <w:rsid w:val="00A43370"/>
    <w:rsid w:val="00A441B5"/>
    <w:rsid w:val="00A456ED"/>
    <w:rsid w:val="00A52BEF"/>
    <w:rsid w:val="00A55D65"/>
    <w:rsid w:val="00A80196"/>
    <w:rsid w:val="00A80F4A"/>
    <w:rsid w:val="00A81093"/>
    <w:rsid w:val="00A96CD7"/>
    <w:rsid w:val="00A97246"/>
    <w:rsid w:val="00AA0098"/>
    <w:rsid w:val="00AA3F43"/>
    <w:rsid w:val="00AA4D69"/>
    <w:rsid w:val="00AB0A3A"/>
    <w:rsid w:val="00AB4ADD"/>
    <w:rsid w:val="00AC5289"/>
    <w:rsid w:val="00AC6962"/>
    <w:rsid w:val="00AC7A3A"/>
    <w:rsid w:val="00AE1BD2"/>
    <w:rsid w:val="00AF5D18"/>
    <w:rsid w:val="00B10016"/>
    <w:rsid w:val="00B1356F"/>
    <w:rsid w:val="00B20315"/>
    <w:rsid w:val="00B27478"/>
    <w:rsid w:val="00B31FE9"/>
    <w:rsid w:val="00B55CA9"/>
    <w:rsid w:val="00B56FDB"/>
    <w:rsid w:val="00B74FFF"/>
    <w:rsid w:val="00B76927"/>
    <w:rsid w:val="00B81AA1"/>
    <w:rsid w:val="00B905E1"/>
    <w:rsid w:val="00B95CA1"/>
    <w:rsid w:val="00B9618B"/>
    <w:rsid w:val="00BB77FB"/>
    <w:rsid w:val="00BB78DD"/>
    <w:rsid w:val="00BD6F8A"/>
    <w:rsid w:val="00BD727C"/>
    <w:rsid w:val="00BE0F14"/>
    <w:rsid w:val="00BF306F"/>
    <w:rsid w:val="00C16A79"/>
    <w:rsid w:val="00C21873"/>
    <w:rsid w:val="00C21ECE"/>
    <w:rsid w:val="00C25B1D"/>
    <w:rsid w:val="00C26CE1"/>
    <w:rsid w:val="00C33343"/>
    <w:rsid w:val="00C3365E"/>
    <w:rsid w:val="00C4081E"/>
    <w:rsid w:val="00C41FF0"/>
    <w:rsid w:val="00C4548D"/>
    <w:rsid w:val="00C47105"/>
    <w:rsid w:val="00C4733B"/>
    <w:rsid w:val="00C55D6B"/>
    <w:rsid w:val="00C56069"/>
    <w:rsid w:val="00C564BB"/>
    <w:rsid w:val="00C6492C"/>
    <w:rsid w:val="00C745AB"/>
    <w:rsid w:val="00C777F1"/>
    <w:rsid w:val="00C81E07"/>
    <w:rsid w:val="00C831C8"/>
    <w:rsid w:val="00C9202D"/>
    <w:rsid w:val="00CA6FCD"/>
    <w:rsid w:val="00CC7A7D"/>
    <w:rsid w:val="00CD0535"/>
    <w:rsid w:val="00CE15C4"/>
    <w:rsid w:val="00CE5C0F"/>
    <w:rsid w:val="00CF1138"/>
    <w:rsid w:val="00D03F4E"/>
    <w:rsid w:val="00D0578F"/>
    <w:rsid w:val="00D1595C"/>
    <w:rsid w:val="00D23FB6"/>
    <w:rsid w:val="00D43F53"/>
    <w:rsid w:val="00D5113A"/>
    <w:rsid w:val="00D51693"/>
    <w:rsid w:val="00D51A2A"/>
    <w:rsid w:val="00D60729"/>
    <w:rsid w:val="00D60B2B"/>
    <w:rsid w:val="00D666C7"/>
    <w:rsid w:val="00D77854"/>
    <w:rsid w:val="00D812DC"/>
    <w:rsid w:val="00D92AD1"/>
    <w:rsid w:val="00DA1BF3"/>
    <w:rsid w:val="00DA61BB"/>
    <w:rsid w:val="00DA75CA"/>
    <w:rsid w:val="00DA7860"/>
    <w:rsid w:val="00DC03F1"/>
    <w:rsid w:val="00DD3151"/>
    <w:rsid w:val="00DD788E"/>
    <w:rsid w:val="00DE24B5"/>
    <w:rsid w:val="00DE2926"/>
    <w:rsid w:val="00DE57FB"/>
    <w:rsid w:val="00DE6AD2"/>
    <w:rsid w:val="00DF184D"/>
    <w:rsid w:val="00DF642B"/>
    <w:rsid w:val="00DF78D1"/>
    <w:rsid w:val="00E06899"/>
    <w:rsid w:val="00E07279"/>
    <w:rsid w:val="00E14518"/>
    <w:rsid w:val="00E24364"/>
    <w:rsid w:val="00E347A2"/>
    <w:rsid w:val="00E40337"/>
    <w:rsid w:val="00E4038D"/>
    <w:rsid w:val="00E41C96"/>
    <w:rsid w:val="00E51649"/>
    <w:rsid w:val="00E572BB"/>
    <w:rsid w:val="00E61065"/>
    <w:rsid w:val="00E70B47"/>
    <w:rsid w:val="00E70BE1"/>
    <w:rsid w:val="00E74294"/>
    <w:rsid w:val="00E87510"/>
    <w:rsid w:val="00E925ED"/>
    <w:rsid w:val="00EA146A"/>
    <w:rsid w:val="00EA38E3"/>
    <w:rsid w:val="00EB51BB"/>
    <w:rsid w:val="00EC13E9"/>
    <w:rsid w:val="00EE29B2"/>
    <w:rsid w:val="00EE3074"/>
    <w:rsid w:val="00EE6D80"/>
    <w:rsid w:val="00EE7BAC"/>
    <w:rsid w:val="00EF133C"/>
    <w:rsid w:val="00F00840"/>
    <w:rsid w:val="00F17667"/>
    <w:rsid w:val="00F22470"/>
    <w:rsid w:val="00F23EC7"/>
    <w:rsid w:val="00F248C0"/>
    <w:rsid w:val="00F25264"/>
    <w:rsid w:val="00F27CD3"/>
    <w:rsid w:val="00F37397"/>
    <w:rsid w:val="00F4585D"/>
    <w:rsid w:val="00F508E2"/>
    <w:rsid w:val="00F54233"/>
    <w:rsid w:val="00F62570"/>
    <w:rsid w:val="00F71E4B"/>
    <w:rsid w:val="00F735BA"/>
    <w:rsid w:val="00F77CC3"/>
    <w:rsid w:val="00FA558D"/>
    <w:rsid w:val="00FA66DB"/>
    <w:rsid w:val="00FB0D38"/>
    <w:rsid w:val="00FD16BB"/>
    <w:rsid w:val="00FD2807"/>
    <w:rsid w:val="00FD3635"/>
    <w:rsid w:val="00FD5753"/>
    <w:rsid w:val="00FD5AB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f2">
    <w:name w:val="Table Grid"/>
    <w:basedOn w:val="a1"/>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6"/>
    <w:next w:val="a6"/>
    <w:link w:val="af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7"/>
    <w:link w:val="af3"/>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宋体"/>
      <w:lang w:eastAsia="ko-KR"/>
    </w:rPr>
  </w:style>
  <w:style w:type="paragraph" w:styleId="af5">
    <w:name w:val="List Paragraph"/>
    <w:basedOn w:val="a"/>
    <w:link w:val="af6"/>
    <w:uiPriority w:val="34"/>
    <w:qFormat/>
    <w:rsid w:val="00851A87"/>
    <w:pPr>
      <w:spacing w:line="259" w:lineRule="auto"/>
      <w:ind w:left="720"/>
    </w:pPr>
    <w:rPr>
      <w:rFonts w:ascii="Calibri" w:eastAsia="Calibri" w:hAnsi="Calibri"/>
      <w:sz w:val="22"/>
      <w:szCs w:val="22"/>
      <w:lang w:eastAsia="en-GB"/>
    </w:rPr>
  </w:style>
  <w:style w:type="character" w:customStyle="1" w:styleId="af6">
    <w:name w:val="列表段落 字符"/>
    <w:link w:val="af5"/>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7A5B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275</Words>
  <Characters>1571</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1843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c:creator>
  <cp:keywords/>
  <dc:description/>
  <cp:lastModifiedBy>OPPO-Fei Lu</cp:lastModifiedBy>
  <cp:revision>12</cp:revision>
  <cp:lastPrinted>2002-04-23T08:10:00Z</cp:lastPrinted>
  <dcterms:created xsi:type="dcterms:W3CDTF">2023-05-10T07:50:00Z</dcterms:created>
  <dcterms:modified xsi:type="dcterms:W3CDTF">2023-05-12T04:20:00Z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